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9C4" w:rsidRPr="009029C4" w:rsidRDefault="009029C4" w:rsidP="009029C4">
      <w:pPr>
        <w:spacing w:line="360" w:lineRule="auto"/>
        <w:rPr>
          <w:b/>
          <w:sz w:val="28"/>
          <w:szCs w:val="28"/>
        </w:rPr>
      </w:pPr>
      <w:r w:rsidRPr="009029C4">
        <w:rPr>
          <w:b/>
          <w:sz w:val="28"/>
          <w:szCs w:val="28"/>
        </w:rPr>
        <w:t xml:space="preserve">Биографски подаци </w:t>
      </w:r>
    </w:p>
    <w:p w:rsidR="009029C4" w:rsidRDefault="009029C4" w:rsidP="009029C4">
      <w:pPr>
        <w:spacing w:line="360" w:lineRule="auto"/>
        <w:jc w:val="both"/>
      </w:pPr>
      <w:r w:rsidRPr="00A60302">
        <w:rPr>
          <w:b/>
        </w:rPr>
        <w:t xml:space="preserve">     </w:t>
      </w:r>
      <w:r>
        <w:rPr>
          <w:b/>
        </w:rPr>
        <w:t xml:space="preserve">             </w:t>
      </w:r>
      <w:r w:rsidRPr="00A60302">
        <w:rPr>
          <w:b/>
        </w:rPr>
        <w:t xml:space="preserve"> </w:t>
      </w:r>
      <w:r>
        <w:rPr>
          <w:b/>
        </w:rPr>
        <w:t xml:space="preserve">                         </w:t>
      </w:r>
    </w:p>
    <w:p w:rsidR="009029C4" w:rsidRDefault="009029C4" w:rsidP="009029C4">
      <w:pPr>
        <w:spacing w:line="360" w:lineRule="auto"/>
        <w:ind w:firstLine="720"/>
        <w:jc w:val="both"/>
        <w:rPr>
          <w:lang/>
        </w:rPr>
      </w:pPr>
      <w:r>
        <w:rPr>
          <w:lang/>
        </w:rPr>
        <w:t>Душан Илић</w:t>
      </w:r>
      <w:r>
        <w:t xml:space="preserve"> рођен је </w:t>
      </w:r>
      <w:r>
        <w:rPr>
          <w:lang/>
        </w:rPr>
        <w:t>27</w:t>
      </w:r>
      <w:r>
        <w:t xml:space="preserve">. </w:t>
      </w:r>
      <w:r>
        <w:rPr>
          <w:lang/>
        </w:rPr>
        <w:t>јуна</w:t>
      </w:r>
      <w:r>
        <w:t xml:space="preserve"> </w:t>
      </w:r>
      <w:r>
        <w:rPr>
          <w:lang/>
        </w:rPr>
        <w:t>1992</w:t>
      </w:r>
      <w:r>
        <w:t xml:space="preserve">. године у </w:t>
      </w:r>
      <w:r>
        <w:rPr>
          <w:lang/>
        </w:rPr>
        <w:t>Смедереву</w:t>
      </w:r>
      <w:r>
        <w:t xml:space="preserve">. </w:t>
      </w:r>
      <w:r>
        <w:rPr>
          <w:lang/>
        </w:rPr>
        <w:t xml:space="preserve">Основну школу „Бранислав Нушић“ завршио је 2007. године у Смедереву са одличним успехом као ученик генерације и носилац дипломе „Вук Караџић“. </w:t>
      </w:r>
      <w:r w:rsidRPr="003D0914">
        <w:rPr>
          <w:lang/>
        </w:rPr>
        <w:t>Гимназију Смедерево</w:t>
      </w:r>
      <w:r>
        <w:rPr>
          <w:lang/>
        </w:rPr>
        <w:t xml:space="preserve"> завршио је 2011. године, такође са одличним успехом као н</w:t>
      </w:r>
      <w:r w:rsidRPr="003D0914">
        <w:rPr>
          <w:lang/>
        </w:rPr>
        <w:t>осилац дипломе „Вук Караџић“</w:t>
      </w:r>
      <w:r>
        <w:rPr>
          <w:lang/>
        </w:rPr>
        <w:t xml:space="preserve">. </w:t>
      </w:r>
      <w:r>
        <w:t>Током свог</w:t>
      </w:r>
      <w:r>
        <w:rPr>
          <w:lang/>
        </w:rPr>
        <w:t xml:space="preserve"> школовања</w:t>
      </w:r>
      <w:r>
        <w:t xml:space="preserve"> учествова</w:t>
      </w:r>
      <w:r>
        <w:rPr>
          <w:lang/>
        </w:rPr>
        <w:t>о</w:t>
      </w:r>
      <w:r>
        <w:t xml:space="preserve"> је на </w:t>
      </w:r>
      <w:r>
        <w:rPr>
          <w:lang/>
        </w:rPr>
        <w:t xml:space="preserve">бројним </w:t>
      </w:r>
      <w:r>
        <w:t xml:space="preserve">општинским, </w:t>
      </w:r>
      <w:r>
        <w:rPr>
          <w:lang/>
        </w:rPr>
        <w:t>регионалним</w:t>
      </w:r>
      <w:r>
        <w:t xml:space="preserve"> и републичким такмичењима из историје</w:t>
      </w:r>
      <w:r>
        <w:rPr>
          <w:lang/>
        </w:rPr>
        <w:t>, географије, и математике</w:t>
      </w:r>
      <w:r>
        <w:t xml:space="preserve"> и постиг</w:t>
      </w:r>
      <w:r>
        <w:rPr>
          <w:lang/>
        </w:rPr>
        <w:t>ао</w:t>
      </w:r>
      <w:r>
        <w:t xml:space="preserve"> следеће резултате на ре</w:t>
      </w:r>
      <w:r>
        <w:rPr>
          <w:lang/>
        </w:rPr>
        <w:t>публичком</w:t>
      </w:r>
      <w:r>
        <w:t xml:space="preserve"> нивоу: </w:t>
      </w:r>
      <w:r>
        <w:rPr>
          <w:lang/>
        </w:rPr>
        <w:t xml:space="preserve">историја - </w:t>
      </w:r>
      <w:r>
        <w:t>1. место (2006. године)</w:t>
      </w:r>
      <w:r>
        <w:rPr>
          <w:lang/>
        </w:rPr>
        <w:t xml:space="preserve">, </w:t>
      </w:r>
      <w:r>
        <w:t>2. место (2007. године)</w:t>
      </w:r>
      <w:r>
        <w:rPr>
          <w:lang/>
        </w:rPr>
        <w:t xml:space="preserve"> и 3. место (2010. и 2011. године), географија – 4. место (2007. године). </w:t>
      </w:r>
    </w:p>
    <w:p w:rsidR="009029C4" w:rsidRDefault="009029C4" w:rsidP="009029C4">
      <w:pPr>
        <w:spacing w:line="360" w:lineRule="auto"/>
        <w:ind w:firstLine="720"/>
        <w:jc w:val="both"/>
      </w:pPr>
      <w:r>
        <w:rPr>
          <w:lang/>
        </w:rPr>
        <w:t>Вишегодишњи је учесник Републичке смотре младих талената на којима је освојио 2. место (2006. године) са темом „Ромска популација на подручју Града Смедерева“, као и 3. место (2007. године) са темом „Топоними Метохије“</w:t>
      </w:r>
      <w:r>
        <w:t>.</w:t>
      </w:r>
    </w:p>
    <w:p w:rsidR="009029C4" w:rsidRPr="00612F0C" w:rsidRDefault="009029C4" w:rsidP="009029C4">
      <w:pPr>
        <w:spacing w:line="360" w:lineRule="auto"/>
        <w:ind w:firstLine="720"/>
        <w:jc w:val="both"/>
        <w:rPr>
          <w:lang/>
        </w:rPr>
      </w:pPr>
      <w:r>
        <w:t xml:space="preserve"> </w:t>
      </w:r>
      <w:r>
        <w:rPr>
          <w:lang/>
        </w:rPr>
        <w:t xml:space="preserve">Дугогодишњи је учесник више различитих семинара у Истраживачкој станици „Петница“, где је био полазник Летње научне школе 2006. године и похађао Семинар друштвене историје у периоду од 2008. до 2011. године са темом „Рад Гимназије Смедерево за време окупације у Другом светском рату“. Вишегодишњи је учесник првенстава Централне Србије у шаху и освајач 3. места на квизу „Здраво Европо“ 2010. године. </w:t>
      </w:r>
    </w:p>
    <w:p w:rsidR="009029C4" w:rsidRPr="003D0914" w:rsidRDefault="009029C4" w:rsidP="009029C4">
      <w:pPr>
        <w:spacing w:line="360" w:lineRule="auto"/>
        <w:ind w:firstLine="708"/>
        <w:jc w:val="both"/>
        <w:rPr>
          <w:lang/>
        </w:rPr>
      </w:pPr>
      <w:r>
        <w:t>Служи се енглеским (</w:t>
      </w:r>
      <w:r>
        <w:rPr>
          <w:lang/>
        </w:rPr>
        <w:t>одлично познавање</w:t>
      </w:r>
      <w:r>
        <w:t>)</w:t>
      </w:r>
      <w:r>
        <w:rPr>
          <w:lang/>
        </w:rPr>
        <w:t>, француским (основни ниво)</w:t>
      </w:r>
      <w:r>
        <w:t xml:space="preserve"> и </w:t>
      </w:r>
      <w:r>
        <w:rPr>
          <w:lang/>
        </w:rPr>
        <w:t>македонски</w:t>
      </w:r>
      <w:r>
        <w:t>м језиком (</w:t>
      </w:r>
      <w:r>
        <w:rPr>
          <w:lang/>
        </w:rPr>
        <w:t>одлично познавање</w:t>
      </w:r>
      <w:r>
        <w:t>).</w:t>
      </w:r>
    </w:p>
    <w:p w:rsidR="009029C4" w:rsidRDefault="009029C4" w:rsidP="009029C4">
      <w:pPr>
        <w:spacing w:line="360" w:lineRule="auto"/>
        <w:ind w:firstLine="720"/>
        <w:jc w:val="both"/>
        <w:rPr>
          <w:lang/>
        </w:rPr>
      </w:pPr>
      <w:r>
        <w:rPr>
          <w:lang/>
        </w:rPr>
        <w:t>У</w:t>
      </w:r>
      <w:r>
        <w:t>писа</w:t>
      </w:r>
      <w:r>
        <w:rPr>
          <w:lang/>
        </w:rPr>
        <w:t>о</w:t>
      </w:r>
      <w:r>
        <w:t xml:space="preserve"> је</w:t>
      </w:r>
      <w:r>
        <w:rPr>
          <w:lang/>
        </w:rPr>
        <w:t xml:space="preserve"> основне</w:t>
      </w:r>
      <w:r>
        <w:t xml:space="preserve"> студије на </w:t>
      </w:r>
      <w:r>
        <w:rPr>
          <w:lang/>
        </w:rPr>
        <w:t>Правном факултету Универзитета у Београду</w:t>
      </w:r>
      <w:r>
        <w:t xml:space="preserve"> 20</w:t>
      </w:r>
      <w:r>
        <w:rPr>
          <w:lang/>
        </w:rPr>
        <w:t>11</w:t>
      </w:r>
      <w:r>
        <w:t>. године. Дипломира</w:t>
      </w:r>
      <w:r>
        <w:rPr>
          <w:lang/>
        </w:rPr>
        <w:t>о</w:t>
      </w:r>
      <w:r>
        <w:t xml:space="preserve"> је </w:t>
      </w:r>
      <w:r>
        <w:rPr>
          <w:lang/>
        </w:rPr>
        <w:t>01</w:t>
      </w:r>
      <w:r>
        <w:t xml:space="preserve">. </w:t>
      </w:r>
      <w:r>
        <w:rPr>
          <w:lang/>
        </w:rPr>
        <w:t>окто</w:t>
      </w:r>
      <w:r>
        <w:t>бра 201</w:t>
      </w:r>
      <w:r>
        <w:rPr>
          <w:lang/>
        </w:rPr>
        <w:t>5</w:t>
      </w:r>
      <w:r>
        <w:t>. године са просечном оценом 9,</w:t>
      </w:r>
      <w:r>
        <w:rPr>
          <w:lang/>
        </w:rPr>
        <w:t>50</w:t>
      </w:r>
      <w:r>
        <w:t xml:space="preserve">. Мастер студије на </w:t>
      </w:r>
      <w:r>
        <w:rPr>
          <w:lang/>
        </w:rPr>
        <w:t xml:space="preserve">јавно-правном модулу, уставно-правном подмодулу Правног факултета </w:t>
      </w:r>
      <w:r>
        <w:t>у Београду уписа</w:t>
      </w:r>
      <w:r>
        <w:rPr>
          <w:lang/>
        </w:rPr>
        <w:t>о</w:t>
      </w:r>
      <w:r>
        <w:t xml:space="preserve"> је 201</w:t>
      </w:r>
      <w:r>
        <w:rPr>
          <w:lang/>
        </w:rPr>
        <w:t>5</w:t>
      </w:r>
      <w:r>
        <w:t xml:space="preserve">. године, а </w:t>
      </w:r>
      <w:r>
        <w:rPr>
          <w:lang/>
        </w:rPr>
        <w:t xml:space="preserve">исте </w:t>
      </w:r>
      <w:r>
        <w:t>заврш</w:t>
      </w:r>
      <w:r>
        <w:rPr>
          <w:lang/>
        </w:rPr>
        <w:t>ио</w:t>
      </w:r>
      <w:r>
        <w:t xml:space="preserve"> 201</w:t>
      </w:r>
      <w:r>
        <w:rPr>
          <w:lang/>
        </w:rPr>
        <w:t>6</w:t>
      </w:r>
      <w:r>
        <w:t>. године са просечном оценом 10</w:t>
      </w:r>
      <w:r>
        <w:rPr>
          <w:lang/>
        </w:rPr>
        <w:t>,00</w:t>
      </w:r>
      <w:r>
        <w:t xml:space="preserve">.  Мастер рад </w:t>
      </w:r>
      <w:r w:rsidRPr="0049214C">
        <w:rPr>
          <w:i/>
        </w:rPr>
        <w:t>„Идеја социјално-економског бикамерализма у српском и југословенском праву“</w:t>
      </w:r>
      <w:r>
        <w:rPr>
          <w:i/>
        </w:rPr>
        <w:t xml:space="preserve"> </w:t>
      </w:r>
      <w:r w:rsidRPr="00B31A7C">
        <w:t>оцењен је од чланова комисије</w:t>
      </w:r>
      <w:r>
        <w:t xml:space="preserve"> највишом оценом. </w:t>
      </w:r>
      <w:r>
        <w:rPr>
          <w:lang/>
        </w:rPr>
        <w:t>Д</w:t>
      </w:r>
      <w:r>
        <w:t>окторске студије уписа</w:t>
      </w:r>
      <w:r>
        <w:rPr>
          <w:lang/>
        </w:rPr>
        <w:t>о</w:t>
      </w:r>
      <w:r>
        <w:t xml:space="preserve"> је на </w:t>
      </w:r>
      <w:r>
        <w:rPr>
          <w:lang/>
        </w:rPr>
        <w:t xml:space="preserve">Правном </w:t>
      </w:r>
      <w:r>
        <w:t>факултет</w:t>
      </w:r>
      <w:r>
        <w:rPr>
          <w:lang/>
        </w:rPr>
        <w:t>у</w:t>
      </w:r>
      <w:r>
        <w:t xml:space="preserve"> Универзитета у Београду</w:t>
      </w:r>
      <w:r>
        <w:rPr>
          <w:lang/>
        </w:rPr>
        <w:t xml:space="preserve"> - уставноправна ужа научна област </w:t>
      </w:r>
      <w:r>
        <w:t>школске 201</w:t>
      </w:r>
      <w:r>
        <w:rPr>
          <w:lang/>
        </w:rPr>
        <w:t>6</w:t>
      </w:r>
      <w:r>
        <w:t>/201</w:t>
      </w:r>
      <w:r>
        <w:rPr>
          <w:lang/>
        </w:rPr>
        <w:t>7</w:t>
      </w:r>
      <w:r>
        <w:t>. године.</w:t>
      </w:r>
      <w:r>
        <w:rPr>
          <w:lang/>
        </w:rPr>
        <w:t xml:space="preserve"> Тренутно је на трећој години докторских студија. </w:t>
      </w:r>
    </w:p>
    <w:p w:rsidR="009029C4" w:rsidRPr="00190A0E" w:rsidRDefault="009029C4" w:rsidP="009029C4">
      <w:pPr>
        <w:spacing w:line="360" w:lineRule="auto"/>
        <w:ind w:firstLine="720"/>
        <w:jc w:val="both"/>
        <w:rPr>
          <w:lang/>
        </w:rPr>
      </w:pPr>
      <w:r>
        <w:rPr>
          <w:lang/>
        </w:rPr>
        <w:t xml:space="preserve">На докторским студијама, посебно се бави феноменом бикамерализма у европским унитарним државама. Пројекат докторске дисертације под називом „Улога другог дома у </w:t>
      </w:r>
      <w:r>
        <w:rPr>
          <w:lang/>
        </w:rPr>
        <w:lastRenderedPageBreak/>
        <w:t>европским унитарним државама“ прихваћен је од стране Већа правних и економских наука Универзитета у Београду.</w:t>
      </w:r>
    </w:p>
    <w:p w:rsidR="009029C4" w:rsidRDefault="009029C4" w:rsidP="009029C4">
      <w:pPr>
        <w:spacing w:line="360" w:lineRule="auto"/>
        <w:ind w:firstLine="720"/>
        <w:jc w:val="both"/>
        <w:rPr>
          <w:lang/>
        </w:rPr>
      </w:pPr>
      <w:r>
        <w:rPr>
          <w:lang/>
        </w:rPr>
        <w:t xml:space="preserve">Након завршених основних студија, обављао је приправнички стаж у  „Адвокатској канцеларији Пећанац“ у Смедереву, где је од 22. децембра 2016. године уписан као адвокатски приправник-волонтер при Адвокатској комори Пожаревца.  </w:t>
      </w:r>
    </w:p>
    <w:p w:rsidR="009029C4" w:rsidRDefault="009029C4" w:rsidP="009029C4">
      <w:pPr>
        <w:spacing w:line="360" w:lineRule="auto"/>
        <w:ind w:firstLine="720"/>
        <w:jc w:val="both"/>
        <w:rPr>
          <w:lang/>
        </w:rPr>
      </w:pPr>
      <w:r>
        <w:rPr>
          <w:lang/>
        </w:rPr>
        <w:t>Током студија исказивао</w:t>
      </w:r>
      <w:r w:rsidR="0080027F">
        <w:rPr>
          <w:lang/>
        </w:rPr>
        <w:t xml:space="preserve"> је</w:t>
      </w:r>
      <w:r>
        <w:rPr>
          <w:lang/>
        </w:rPr>
        <w:t xml:space="preserve"> своје афинитете за више научних области и грана права. Показао је висок ниво интересовања као полазник различитих специјалних студијских група на матичном факултету из области Уставног права, Упоредне правне традиције, Српске правне историје, Парламентарног права, Политичког система, Породичног права, Наследног права, Филозофије права, Међународног јавног права и Међународних односа.</w:t>
      </w:r>
    </w:p>
    <w:p w:rsidR="009029C4" w:rsidRPr="004631DB" w:rsidRDefault="009029C4" w:rsidP="009029C4">
      <w:pPr>
        <w:spacing w:line="360" w:lineRule="auto"/>
        <w:jc w:val="both"/>
        <w:rPr>
          <w:lang w:val="sr-Cyrl-CS"/>
        </w:rPr>
      </w:pPr>
      <w:r>
        <w:rPr>
          <w:lang/>
        </w:rPr>
        <w:t xml:space="preserve">Полазник је семинара „Принцип правна држава“ </w:t>
      </w:r>
      <w:r w:rsidR="0080027F">
        <w:rPr>
          <w:lang w:val="sr-Cyrl-CS"/>
        </w:rPr>
        <w:t>ор</w:t>
      </w:r>
      <w:r>
        <w:rPr>
          <w:lang w:val="sr-Cyrl-CS"/>
        </w:rPr>
        <w:t>ганизованог на Правном факултету у Београду од 01-05.децембра 2014. године.</w:t>
      </w:r>
    </w:p>
    <w:p w:rsidR="009029C4" w:rsidRDefault="009029C4" w:rsidP="009029C4">
      <w:pPr>
        <w:spacing w:line="360" w:lineRule="auto"/>
        <w:ind w:firstLine="720"/>
        <w:jc w:val="both"/>
        <w:rPr>
          <w:lang/>
        </w:rPr>
      </w:pPr>
      <w:r>
        <w:rPr>
          <w:lang/>
        </w:rPr>
        <w:t>Поред ових, имао је и других студенстких активности. Дана 23. октобра 2012. године као заменик програмског директора у удружењу Српско културно коло „Деспот Стефан Лазаревић“ био је један од организатора свечане академије поводом јубилеја 100-те годишњице Кумановске битке.</w:t>
      </w:r>
    </w:p>
    <w:p w:rsidR="009029C4" w:rsidRDefault="009029C4" w:rsidP="009029C4">
      <w:pPr>
        <w:spacing w:line="360" w:lineRule="auto"/>
        <w:ind w:firstLine="720"/>
        <w:jc w:val="both"/>
        <w:rPr>
          <w:lang/>
        </w:rPr>
      </w:pPr>
      <w:r>
        <w:rPr>
          <w:lang/>
        </w:rPr>
        <w:t>Дугогодишњи</w:t>
      </w:r>
      <w:r w:rsidR="0080027F">
        <w:rPr>
          <w:lang/>
        </w:rPr>
        <w:t xml:space="preserve"> је</w:t>
      </w:r>
      <w:r>
        <w:rPr>
          <w:lang/>
        </w:rPr>
        <w:t xml:space="preserve"> корисник стипендије Фонда за младе таленте, стипендије за изузетно надарене ученике и студенте, као и стипендије Града Смедерева. Током школске 2014/2015. био је и корисник стипендије „Доситеја“ Министарства омладине и спорта.</w:t>
      </w:r>
    </w:p>
    <w:p w:rsidR="009029C4" w:rsidRPr="0049214C" w:rsidRDefault="009029C4" w:rsidP="009029C4">
      <w:pPr>
        <w:spacing w:line="360" w:lineRule="auto"/>
        <w:ind w:firstLine="720"/>
        <w:jc w:val="both"/>
        <w:rPr>
          <w:lang/>
        </w:rPr>
      </w:pPr>
      <w:r>
        <w:rPr>
          <w:lang/>
        </w:rPr>
        <w:t>Као одличан студент више пута</w:t>
      </w:r>
      <w:r w:rsidR="0080027F">
        <w:rPr>
          <w:lang/>
        </w:rPr>
        <w:t xml:space="preserve"> је</w:t>
      </w:r>
      <w:r>
        <w:rPr>
          <w:lang/>
        </w:rPr>
        <w:t xml:space="preserve"> награђиван и похваљиван за одличан успех на  Правном факултету.</w:t>
      </w:r>
    </w:p>
    <w:p w:rsidR="009029C4" w:rsidRDefault="009029C4" w:rsidP="009029C4">
      <w:pPr>
        <w:tabs>
          <w:tab w:val="left" w:pos="6440"/>
        </w:tabs>
        <w:spacing w:line="360" w:lineRule="auto"/>
        <w:ind w:firstLine="720"/>
        <w:jc w:val="both"/>
      </w:pPr>
      <w:r>
        <w:t xml:space="preserve">Подручје научног рада на докторским студијама, којим се бави, обухвата изучавање </w:t>
      </w:r>
      <w:r>
        <w:rPr>
          <w:lang/>
        </w:rPr>
        <w:t xml:space="preserve">проблематике начина представљања бирача у представничким телима, како класичних, тако и алтернативних, затим феномена бикамерализма, нарочито у унитарним државама. Поред наведених, његова интересовања везују се и за друге области Уставног и Парламентарног права, организације државе (облици државне власти, облици државног уређења, облици владавине, облици политичког режима), али и за области уставне историје Србије, Опште и Српске правне историје. </w:t>
      </w:r>
      <w:r>
        <w:t xml:space="preserve"> </w:t>
      </w:r>
      <w:r>
        <w:rPr>
          <w:lang/>
        </w:rPr>
        <w:t xml:space="preserve">Такође, његова истраживања везана су и за питања изборног права, проблематике изборног система,  али и материје политичког система, политичких институција, као и улоге партија и других политичких фактора у парламентарном животу, затим, феномена регионализације и федерализма. У својим </w:t>
      </w:r>
      <w:r>
        <w:rPr>
          <w:lang/>
        </w:rPr>
        <w:lastRenderedPageBreak/>
        <w:t>истраживањима, теми увек приступа интердисциплинарно, користећи се не само стеченим знањима из области правних наука, већ и из других сродних друштвено-хуманистичких наука.</w:t>
      </w:r>
    </w:p>
    <w:p w:rsidR="00453795" w:rsidRDefault="00453795" w:rsidP="00453795">
      <w:pPr>
        <w:spacing w:line="360" w:lineRule="auto"/>
        <w:ind w:firstLine="720"/>
        <w:jc w:val="both"/>
        <w:rPr>
          <w:lang/>
        </w:rPr>
      </w:pPr>
      <w:r>
        <w:rPr>
          <w:lang/>
        </w:rPr>
        <w:t>Од маја 2018. године ангажован је преко пројекта Министарства просвете, науке и технолошког развоја, као истраживач приправник у Институту за европске студије у Београду.</w:t>
      </w:r>
    </w:p>
    <w:p w:rsidR="00453795" w:rsidRDefault="00453795">
      <w:pPr>
        <w:rPr>
          <w:lang/>
        </w:rPr>
      </w:pPr>
    </w:p>
    <w:p w:rsidR="00453795" w:rsidRDefault="00453795">
      <w:pPr>
        <w:rPr>
          <w:lang/>
        </w:rPr>
      </w:pPr>
    </w:p>
    <w:p w:rsidR="009029C4" w:rsidRDefault="009029C4">
      <w:pPr>
        <w:rPr>
          <w:b/>
          <w:sz w:val="28"/>
          <w:szCs w:val="28"/>
          <w:lang/>
        </w:rPr>
      </w:pPr>
      <w:r>
        <w:rPr>
          <w:b/>
          <w:sz w:val="28"/>
          <w:szCs w:val="28"/>
          <w:lang/>
        </w:rPr>
        <w:t xml:space="preserve">Библиографија </w:t>
      </w:r>
    </w:p>
    <w:p w:rsidR="00453795" w:rsidRDefault="00453795">
      <w:pPr>
        <w:rPr>
          <w:b/>
          <w:sz w:val="28"/>
          <w:szCs w:val="28"/>
          <w:lang/>
        </w:rPr>
      </w:pPr>
    </w:p>
    <w:p w:rsidR="009029C4" w:rsidRDefault="009029C4">
      <w:pPr>
        <w:rPr>
          <w:b/>
          <w:sz w:val="28"/>
          <w:szCs w:val="28"/>
          <w:lang/>
        </w:rPr>
      </w:pPr>
    </w:p>
    <w:p w:rsidR="00453795" w:rsidRDefault="00453795" w:rsidP="0080027F">
      <w:pPr>
        <w:pStyle w:val="ListParagraph"/>
        <w:numPr>
          <w:ilvl w:val="0"/>
          <w:numId w:val="1"/>
        </w:numPr>
        <w:spacing w:line="360" w:lineRule="auto"/>
        <w:jc w:val="both"/>
        <w:rPr>
          <w:lang w:val="sr-Cyrl-CS"/>
        </w:rPr>
      </w:pPr>
      <w:r w:rsidRPr="00453795">
        <w:rPr>
          <w:lang w:val="sr-Cyrl-CS"/>
        </w:rPr>
        <w:t xml:space="preserve">„Прилог расправи о постојању социјално-економског парламента у другој Југославији“, </w:t>
      </w:r>
      <w:r w:rsidRPr="00453795">
        <w:rPr>
          <w:i/>
          <w:lang w:val="sr-Cyrl-CS"/>
        </w:rPr>
        <w:t xml:space="preserve">Култура полиса, </w:t>
      </w:r>
      <w:r w:rsidRPr="00453795">
        <w:rPr>
          <w:lang w:val="sr-Cyrl-CS"/>
        </w:rPr>
        <w:t>37/2018, 521-531;</w:t>
      </w:r>
    </w:p>
    <w:p w:rsidR="00453795" w:rsidRDefault="00453795" w:rsidP="00453795">
      <w:pPr>
        <w:pStyle w:val="ListParagraph"/>
        <w:spacing w:line="360" w:lineRule="auto"/>
        <w:rPr>
          <w:lang w:val="sr-Cyrl-CS"/>
        </w:rPr>
      </w:pPr>
    </w:p>
    <w:p w:rsidR="00453795" w:rsidRPr="00453795" w:rsidRDefault="00453795" w:rsidP="0080027F">
      <w:pPr>
        <w:pStyle w:val="ListParagraph"/>
        <w:numPr>
          <w:ilvl w:val="0"/>
          <w:numId w:val="1"/>
        </w:numPr>
        <w:spacing w:line="360" w:lineRule="auto"/>
        <w:jc w:val="both"/>
        <w:rPr>
          <w:lang w:val="sr-Cyrl-CS"/>
        </w:rPr>
      </w:pPr>
      <w:r w:rsidRPr="00453795">
        <w:rPr>
          <w:lang w:val="sr-Cyrl-CS"/>
        </w:rPr>
        <w:t xml:space="preserve">„Прилог расправи о одабиру најбољег изборног система у контексту најављене промене Устава Србије“, </w:t>
      </w:r>
      <w:r w:rsidRPr="00453795">
        <w:rPr>
          <w:i/>
          <w:lang w:val="sr-Cyrl-CS"/>
        </w:rPr>
        <w:t>Правни живот</w:t>
      </w:r>
      <w:r w:rsidRPr="00453795">
        <w:rPr>
          <w:lang w:val="sr-Cyrl-CS"/>
        </w:rPr>
        <w:t xml:space="preserve">, </w:t>
      </w:r>
      <w:r>
        <w:rPr>
          <w:lang w:val="sr-Cyrl-CS"/>
        </w:rPr>
        <w:t>12/</w:t>
      </w:r>
      <w:r w:rsidRPr="00453795">
        <w:rPr>
          <w:lang w:val="sr-Cyrl-CS"/>
        </w:rPr>
        <w:t>2018;</w:t>
      </w:r>
    </w:p>
    <w:p w:rsidR="009029C4" w:rsidRPr="009029C4" w:rsidRDefault="009029C4">
      <w:pPr>
        <w:rPr>
          <w:lang/>
        </w:rPr>
      </w:pPr>
    </w:p>
    <w:sectPr w:rsidR="009029C4" w:rsidRPr="009029C4" w:rsidSect="00ED13C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75C" w:rsidRDefault="008A075C" w:rsidP="0080027F">
      <w:r>
        <w:separator/>
      </w:r>
    </w:p>
  </w:endnote>
  <w:endnote w:type="continuationSeparator" w:id="0">
    <w:p w:rsidR="008A075C" w:rsidRDefault="008A075C" w:rsidP="008002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6121"/>
      <w:docPartObj>
        <w:docPartGallery w:val="Page Numbers (Bottom of Page)"/>
        <w:docPartUnique/>
      </w:docPartObj>
    </w:sdtPr>
    <w:sdtContent>
      <w:p w:rsidR="0080027F" w:rsidRDefault="0080027F">
        <w:pPr>
          <w:pStyle w:val="Footer"/>
          <w:jc w:val="center"/>
        </w:pPr>
        <w:fldSimple w:instr=" PAGE   \* MERGEFORMAT ">
          <w:r>
            <w:t>1</w:t>
          </w:r>
        </w:fldSimple>
      </w:p>
    </w:sdtContent>
  </w:sdt>
  <w:p w:rsidR="0080027F" w:rsidRDefault="008002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75C" w:rsidRDefault="008A075C" w:rsidP="0080027F">
      <w:r>
        <w:separator/>
      </w:r>
    </w:p>
  </w:footnote>
  <w:footnote w:type="continuationSeparator" w:id="0">
    <w:p w:rsidR="008A075C" w:rsidRDefault="008A075C" w:rsidP="008002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34F79"/>
    <w:multiLevelType w:val="hybridMultilevel"/>
    <w:tmpl w:val="93827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9029C4"/>
    <w:rsid w:val="000249C3"/>
    <w:rsid w:val="00453795"/>
    <w:rsid w:val="0080027F"/>
    <w:rsid w:val="008A075C"/>
    <w:rsid w:val="009029C4"/>
    <w:rsid w:val="00ED13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9C4"/>
    <w:pPr>
      <w:spacing w:after="0" w:line="240" w:lineRule="auto"/>
    </w:pPr>
    <w:rPr>
      <w:rFonts w:ascii="Times New Roman" w:eastAsia="Calibri"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795"/>
    <w:pPr>
      <w:ind w:left="720"/>
      <w:contextualSpacing/>
    </w:pPr>
  </w:style>
  <w:style w:type="paragraph" w:styleId="Header">
    <w:name w:val="header"/>
    <w:basedOn w:val="Normal"/>
    <w:link w:val="HeaderChar"/>
    <w:uiPriority w:val="99"/>
    <w:semiHidden/>
    <w:unhideWhenUsed/>
    <w:rsid w:val="0080027F"/>
    <w:pPr>
      <w:tabs>
        <w:tab w:val="center" w:pos="4680"/>
        <w:tab w:val="right" w:pos="9360"/>
      </w:tabs>
    </w:pPr>
  </w:style>
  <w:style w:type="character" w:customStyle="1" w:styleId="HeaderChar">
    <w:name w:val="Header Char"/>
    <w:basedOn w:val="DefaultParagraphFont"/>
    <w:link w:val="Header"/>
    <w:uiPriority w:val="99"/>
    <w:semiHidden/>
    <w:rsid w:val="0080027F"/>
    <w:rPr>
      <w:rFonts w:ascii="Times New Roman" w:eastAsia="Calibri" w:hAnsi="Times New Roman" w:cs="Times New Roman"/>
      <w:noProof/>
      <w:sz w:val="24"/>
      <w:szCs w:val="24"/>
    </w:rPr>
  </w:style>
  <w:style w:type="paragraph" w:styleId="Footer">
    <w:name w:val="footer"/>
    <w:basedOn w:val="Normal"/>
    <w:link w:val="FooterChar"/>
    <w:uiPriority w:val="99"/>
    <w:unhideWhenUsed/>
    <w:rsid w:val="0080027F"/>
    <w:pPr>
      <w:tabs>
        <w:tab w:val="center" w:pos="4680"/>
        <w:tab w:val="right" w:pos="9360"/>
      </w:tabs>
    </w:pPr>
  </w:style>
  <w:style w:type="character" w:customStyle="1" w:styleId="FooterChar">
    <w:name w:val="Footer Char"/>
    <w:basedOn w:val="DefaultParagraphFont"/>
    <w:link w:val="Footer"/>
    <w:uiPriority w:val="99"/>
    <w:rsid w:val="0080027F"/>
    <w:rPr>
      <w:rFonts w:ascii="Times New Roman" w:eastAsia="Calibri" w:hAnsi="Times New Roman" w:cs="Times New Roman"/>
      <w:noProo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2019-03-09T09:03:00Z</dcterms:created>
  <dcterms:modified xsi:type="dcterms:W3CDTF">2019-03-09T09:31:00Z</dcterms:modified>
</cp:coreProperties>
</file>